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4F" w:rsidRDefault="00060E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0E4F" w:rsidRDefault="00060E4F">
      <w:pPr>
        <w:pStyle w:val="ConsPlusNormal"/>
        <w:jc w:val="both"/>
        <w:outlineLvl w:val="0"/>
      </w:pPr>
    </w:p>
    <w:p w:rsidR="00060E4F" w:rsidRDefault="00060E4F">
      <w:pPr>
        <w:pStyle w:val="ConsPlusTitle"/>
        <w:jc w:val="center"/>
        <w:outlineLvl w:val="0"/>
      </w:pPr>
      <w:r>
        <w:t>ПРАВИТЕЛЬСТВО КРАСНОЯРСКОГО КРАЯ</w:t>
      </w:r>
    </w:p>
    <w:p w:rsidR="00060E4F" w:rsidRDefault="00060E4F">
      <w:pPr>
        <w:pStyle w:val="ConsPlusTitle"/>
        <w:jc w:val="center"/>
      </w:pPr>
    </w:p>
    <w:p w:rsidR="00060E4F" w:rsidRDefault="00060E4F">
      <w:pPr>
        <w:pStyle w:val="ConsPlusTitle"/>
        <w:jc w:val="center"/>
      </w:pPr>
      <w:r>
        <w:t>ПОСТАНОВЛЕНИЕ</w:t>
      </w:r>
    </w:p>
    <w:p w:rsidR="00060E4F" w:rsidRDefault="00060E4F">
      <w:pPr>
        <w:pStyle w:val="ConsPlusTitle"/>
        <w:jc w:val="center"/>
      </w:pPr>
      <w:r>
        <w:t>от 27 декабря 2013 г. N 715-п</w:t>
      </w:r>
    </w:p>
    <w:p w:rsidR="00060E4F" w:rsidRDefault="00060E4F">
      <w:pPr>
        <w:pStyle w:val="ConsPlusTitle"/>
        <w:jc w:val="center"/>
      </w:pPr>
    </w:p>
    <w:p w:rsidR="00060E4F" w:rsidRDefault="00060E4F">
      <w:pPr>
        <w:pStyle w:val="ConsPlusTitle"/>
        <w:jc w:val="center"/>
      </w:pPr>
      <w:r>
        <w:t>ОБ УТВЕРЖДЕНИИ ПОРЯДКА ОСУЩЕСТВЛЕНИЯ НА ТЕРРИТОРИИ</w:t>
      </w:r>
    </w:p>
    <w:p w:rsidR="00060E4F" w:rsidRDefault="00060E4F">
      <w:pPr>
        <w:pStyle w:val="ConsPlusTitle"/>
        <w:jc w:val="center"/>
      </w:pPr>
      <w:r>
        <w:t>КРАСНОЯРСКОГО КРАЯ КОНТРОЛЯ ЗА ЦЕЛЕВЫМ РАСХОДОВАНИЕМ</w:t>
      </w:r>
    </w:p>
    <w:p w:rsidR="00060E4F" w:rsidRDefault="00060E4F">
      <w:pPr>
        <w:pStyle w:val="ConsPlusTitle"/>
        <w:jc w:val="center"/>
      </w:pPr>
      <w:r>
        <w:t>ДЕНЕЖНЫХ СРЕДСТВ, СФОРМИРОВАННЫХ ЗА СЧЕТ ВЗНОСОВ</w:t>
      </w:r>
    </w:p>
    <w:p w:rsidR="00060E4F" w:rsidRDefault="00060E4F">
      <w:pPr>
        <w:pStyle w:val="ConsPlusTitle"/>
        <w:jc w:val="center"/>
      </w:pPr>
      <w:r>
        <w:t>НА КАПИТАЛЬНЫЙ РЕМОНТ, И ОБЕСПЕЧЕНИЕМ СОХРАННОСТИ</w:t>
      </w:r>
    </w:p>
    <w:p w:rsidR="00060E4F" w:rsidRDefault="00060E4F">
      <w:pPr>
        <w:pStyle w:val="ConsPlusTitle"/>
        <w:jc w:val="center"/>
      </w:pPr>
      <w:r>
        <w:t>ЭТИХ СРЕДСТВ</w:t>
      </w:r>
    </w:p>
    <w:p w:rsidR="00060E4F" w:rsidRDefault="00060E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60E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0E4F" w:rsidRDefault="00060E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0E4F" w:rsidRDefault="00060E4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060E4F" w:rsidRDefault="00060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5" w:history="1">
              <w:r>
                <w:rPr>
                  <w:color w:val="0000FF"/>
                </w:rPr>
                <w:t>N 59-п</w:t>
              </w:r>
            </w:hyperlink>
            <w:r>
              <w:rPr>
                <w:color w:val="392C69"/>
              </w:rPr>
              <w:t xml:space="preserve">, от 15.01.2019 </w:t>
            </w:r>
            <w:hyperlink r:id="rId6" w:history="1">
              <w:r>
                <w:rPr>
                  <w:color w:val="0000FF"/>
                </w:rPr>
                <w:t>N 6-п</w:t>
              </w:r>
            </w:hyperlink>
            <w:r>
              <w:rPr>
                <w:color w:val="392C69"/>
              </w:rPr>
              <w:t xml:space="preserve">, от 10.12.2019 </w:t>
            </w:r>
            <w:hyperlink r:id="rId7" w:history="1">
              <w:r>
                <w:rPr>
                  <w:color w:val="0000FF"/>
                </w:rPr>
                <w:t>N 680-п</w:t>
              </w:r>
            </w:hyperlink>
            <w:r>
              <w:rPr>
                <w:color w:val="392C69"/>
              </w:rPr>
              <w:t>,</w:t>
            </w:r>
          </w:p>
          <w:p w:rsidR="00060E4F" w:rsidRDefault="00060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14.07.2020 </w:t>
            </w:r>
            <w:hyperlink r:id="rId8" w:history="1">
              <w:r>
                <w:rPr>
                  <w:color w:val="0000FF"/>
                </w:rPr>
                <w:t>N 509-п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0E4F" w:rsidRDefault="00060E4F">
      <w:pPr>
        <w:pStyle w:val="ConsPlusNormal"/>
        <w:jc w:val="both"/>
      </w:pPr>
    </w:p>
    <w:p w:rsidR="00060E4F" w:rsidRDefault="00060E4F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1" w:history="1">
        <w:r>
          <w:rPr>
            <w:color w:val="0000FF"/>
          </w:rPr>
          <w:t>статьей 9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осуществления на территории Красноярского края контроля за целевым расходованием денежных средств, сформированных за счет взносов на капитальный ремонт, и обеспечением сохранности этих средств согласно приложению.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его официального опубликования.</w:t>
      </w:r>
    </w:p>
    <w:p w:rsidR="00060E4F" w:rsidRDefault="00060E4F">
      <w:pPr>
        <w:pStyle w:val="ConsPlusNormal"/>
        <w:jc w:val="both"/>
      </w:pPr>
    </w:p>
    <w:p w:rsidR="00060E4F" w:rsidRDefault="00060E4F">
      <w:pPr>
        <w:pStyle w:val="ConsPlusNormal"/>
        <w:jc w:val="right"/>
      </w:pPr>
      <w:r>
        <w:t>Первый заместитель</w:t>
      </w:r>
    </w:p>
    <w:p w:rsidR="00060E4F" w:rsidRDefault="00060E4F">
      <w:pPr>
        <w:pStyle w:val="ConsPlusNormal"/>
        <w:jc w:val="right"/>
      </w:pPr>
      <w:r>
        <w:t>Губернатора края -</w:t>
      </w:r>
    </w:p>
    <w:p w:rsidR="00060E4F" w:rsidRDefault="00060E4F">
      <w:pPr>
        <w:pStyle w:val="ConsPlusNormal"/>
        <w:jc w:val="right"/>
      </w:pPr>
      <w:r>
        <w:t>председатель</w:t>
      </w:r>
    </w:p>
    <w:p w:rsidR="00060E4F" w:rsidRDefault="00060E4F">
      <w:pPr>
        <w:pStyle w:val="ConsPlusNormal"/>
        <w:jc w:val="right"/>
      </w:pPr>
      <w:r>
        <w:t>Правительства края</w:t>
      </w:r>
    </w:p>
    <w:p w:rsidR="00060E4F" w:rsidRDefault="00060E4F">
      <w:pPr>
        <w:pStyle w:val="ConsPlusNormal"/>
        <w:jc w:val="right"/>
      </w:pPr>
      <w:r>
        <w:t>В.П.ТОМЕНКО</w:t>
      </w:r>
    </w:p>
    <w:p w:rsidR="00060E4F" w:rsidRDefault="00060E4F">
      <w:pPr>
        <w:pStyle w:val="ConsPlusNormal"/>
        <w:jc w:val="both"/>
      </w:pPr>
    </w:p>
    <w:p w:rsidR="00060E4F" w:rsidRDefault="00060E4F">
      <w:pPr>
        <w:pStyle w:val="ConsPlusNormal"/>
        <w:jc w:val="both"/>
      </w:pPr>
    </w:p>
    <w:p w:rsidR="00060E4F" w:rsidRDefault="00060E4F">
      <w:pPr>
        <w:pStyle w:val="ConsPlusNormal"/>
        <w:jc w:val="both"/>
      </w:pPr>
    </w:p>
    <w:p w:rsidR="00060E4F" w:rsidRDefault="00060E4F">
      <w:pPr>
        <w:pStyle w:val="ConsPlusNormal"/>
        <w:jc w:val="both"/>
      </w:pPr>
    </w:p>
    <w:p w:rsidR="00060E4F" w:rsidRDefault="00060E4F">
      <w:pPr>
        <w:pStyle w:val="ConsPlusNormal"/>
        <w:jc w:val="both"/>
      </w:pPr>
    </w:p>
    <w:p w:rsidR="00060E4F" w:rsidRDefault="00060E4F">
      <w:pPr>
        <w:pStyle w:val="ConsPlusNormal"/>
        <w:jc w:val="right"/>
        <w:outlineLvl w:val="0"/>
      </w:pPr>
      <w:r>
        <w:t>Приложение</w:t>
      </w:r>
    </w:p>
    <w:p w:rsidR="00060E4F" w:rsidRDefault="00060E4F">
      <w:pPr>
        <w:pStyle w:val="ConsPlusNormal"/>
        <w:jc w:val="right"/>
      </w:pPr>
      <w:r>
        <w:t>к Постановлению</w:t>
      </w:r>
    </w:p>
    <w:p w:rsidR="00060E4F" w:rsidRDefault="00060E4F">
      <w:pPr>
        <w:pStyle w:val="ConsPlusNormal"/>
        <w:jc w:val="right"/>
      </w:pPr>
      <w:r>
        <w:t>Правительства Красноярского края</w:t>
      </w:r>
    </w:p>
    <w:p w:rsidR="00060E4F" w:rsidRDefault="00060E4F">
      <w:pPr>
        <w:pStyle w:val="ConsPlusNormal"/>
        <w:jc w:val="right"/>
      </w:pPr>
      <w:r>
        <w:t>от 27 декабря 2013 г. N 715-п</w:t>
      </w:r>
    </w:p>
    <w:p w:rsidR="00060E4F" w:rsidRDefault="00060E4F">
      <w:pPr>
        <w:pStyle w:val="ConsPlusNormal"/>
        <w:jc w:val="both"/>
      </w:pPr>
    </w:p>
    <w:p w:rsidR="00060E4F" w:rsidRDefault="00060E4F">
      <w:pPr>
        <w:pStyle w:val="ConsPlusTitle"/>
        <w:jc w:val="center"/>
      </w:pPr>
      <w:bookmarkStart w:id="0" w:name="P36"/>
      <w:bookmarkEnd w:id="0"/>
      <w:r>
        <w:t>ПОРЯДОК</w:t>
      </w:r>
    </w:p>
    <w:p w:rsidR="00060E4F" w:rsidRDefault="00060E4F">
      <w:pPr>
        <w:pStyle w:val="ConsPlusTitle"/>
        <w:jc w:val="center"/>
      </w:pPr>
      <w:r>
        <w:t>ОСУЩЕСТВЛЕНИЯ НА ТЕРРИТОРИИ КРАСНОЯРСКОГО КРАЯ КОНТРОЛЯ</w:t>
      </w:r>
    </w:p>
    <w:p w:rsidR="00060E4F" w:rsidRDefault="00060E4F">
      <w:pPr>
        <w:pStyle w:val="ConsPlusTitle"/>
        <w:jc w:val="center"/>
      </w:pPr>
      <w:r>
        <w:t>ЗА ЦЕЛЕВЫМ РАСХОДОВАНИЕМ ДЕНЕЖНЫХ СРЕДСТВ, СФОРМИРОВАННЫХ</w:t>
      </w:r>
    </w:p>
    <w:p w:rsidR="00060E4F" w:rsidRDefault="00060E4F">
      <w:pPr>
        <w:pStyle w:val="ConsPlusTitle"/>
        <w:jc w:val="center"/>
      </w:pPr>
      <w:r>
        <w:t>ЗА СЧЕТ ВЗНОСОВ НА КАПИТАЛЬНЫЙ РЕМОНТ, И ОБЕСПЕЧЕНИЕМ</w:t>
      </w:r>
    </w:p>
    <w:p w:rsidR="00060E4F" w:rsidRDefault="00060E4F">
      <w:pPr>
        <w:pStyle w:val="ConsPlusTitle"/>
        <w:jc w:val="center"/>
      </w:pPr>
      <w:r>
        <w:lastRenderedPageBreak/>
        <w:t>СОХРАННОСТИ ЭТИХ СРЕДСТВ</w:t>
      </w:r>
    </w:p>
    <w:p w:rsidR="00060E4F" w:rsidRDefault="00060E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60E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0E4F" w:rsidRDefault="00060E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0E4F" w:rsidRDefault="00060E4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060E4F" w:rsidRDefault="00060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12" w:history="1">
              <w:r>
                <w:rPr>
                  <w:color w:val="0000FF"/>
                </w:rPr>
                <w:t>N 59-п</w:t>
              </w:r>
            </w:hyperlink>
            <w:r>
              <w:rPr>
                <w:color w:val="392C69"/>
              </w:rPr>
              <w:t xml:space="preserve">, от 15.01.2019 </w:t>
            </w:r>
            <w:hyperlink r:id="rId13" w:history="1">
              <w:r>
                <w:rPr>
                  <w:color w:val="0000FF"/>
                </w:rPr>
                <w:t>N 6-п</w:t>
              </w:r>
            </w:hyperlink>
            <w:r>
              <w:rPr>
                <w:color w:val="392C69"/>
              </w:rPr>
              <w:t xml:space="preserve">, от 10.12.2019 </w:t>
            </w:r>
            <w:hyperlink r:id="rId14" w:history="1">
              <w:r>
                <w:rPr>
                  <w:color w:val="0000FF"/>
                </w:rPr>
                <w:t>N 680-п</w:t>
              </w:r>
            </w:hyperlink>
            <w:r>
              <w:rPr>
                <w:color w:val="392C69"/>
              </w:rPr>
              <w:t>,</w:t>
            </w:r>
          </w:p>
          <w:p w:rsidR="00060E4F" w:rsidRDefault="00060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14.07.2020 </w:t>
            </w:r>
            <w:hyperlink r:id="rId15" w:history="1">
              <w:r>
                <w:rPr>
                  <w:color w:val="0000FF"/>
                </w:rPr>
                <w:t>N 509-п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0E4F" w:rsidRDefault="00060E4F">
      <w:pPr>
        <w:pStyle w:val="ConsPlusNormal"/>
        <w:jc w:val="both"/>
      </w:pPr>
    </w:p>
    <w:p w:rsidR="00060E4F" w:rsidRDefault="00060E4F">
      <w:pPr>
        <w:pStyle w:val="ConsPlusNormal"/>
        <w:ind w:firstLine="540"/>
        <w:jc w:val="both"/>
      </w:pPr>
      <w:r>
        <w:t>1. Настоящий Порядок осуществления на территории Красноярского края контроля за целевым расходованием денежных средств, сформированных за счет взносов на капитальный ремонт, и обеспечением сохранности этих средств (далее - Порядок) определяет процедуру осуществления контроля на территории Красноярского края за целевым расходованием денежных средств, сформированных за счет взносов на капитальный ремонт, и обеспечением сохранности этих средств владельцем специального счета, региональным оператором, в том числе выступающим в качестве владельца специального счета.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 xml:space="preserve">2. Понятия, применяемые в настоящем Порядке, используются в значениях, определенных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 Российской Федерации.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 xml:space="preserve">Функции регионального оператора, предусмотренные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на территории Красноярского края осуществляет "Региональный фонд капитального ремонта многоквартирных домов на территории Красноярского края" (далее - региональный оператор).</w:t>
      </w:r>
    </w:p>
    <w:p w:rsidR="00060E4F" w:rsidRDefault="00060E4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59-п)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3. Контроль за целевым расходованием денежных средств, сформированных за счет взносов собственников помещений в многоквартирном доме на капитальный ремонт, принявших решение о формировании фонда капитального ремонта на специальном счете, за исключением специального счета, владельцем которого является региональный оператор, и обеспечением сохранности данных средств (далее - контроль за целевым расходованием денежных средств и обеспечением их сохранности) осуществляется: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собственниками помещений в многоквартирном доме, принявшими решение о формировании фонда капитального ремонта на специальном счете, путем получения в установленном порядке от кредитной организации информации о сумме зачисленных на специальный счет платежей собственников всех помещений в многоквартирном доме, об остатке средств на специальном счете, о всех операциях по данному специальному счету;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собственниками помещений в многоквартирном доме, принявшими решение о формировании фонда капитального ремонта на специальном счете, путем получения от владельца специального счета информации о сумме зачисленных на специальный счет платежей собственников всех помещений в многоквартирном доме, об остатке средств на специальном счете, о всех операциях по данному специальному счету;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службой строительного надзора и жилищного контроля Красноярского края (далее - Служба) при ведении реестра владельцев специальных счетов, специальных счетов.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4. Контроль за целевым расходованием денежных средств, сформированных за счет взносов собственников помещений в многоквартирном доме на капитальный ремонт общего имущества на счете (счетах) регионального оператора, и обеспечением сохранности данных средств осуществляется: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 xml:space="preserve">собственниками помещений в многоквартирном доме, формирующими фонд капитального ремонта на счете (счетах) регионального оператора, и лицами, ответственными за управление этим </w:t>
      </w:r>
      <w:r>
        <w:lastRenderedPageBreak/>
        <w:t xml:space="preserve">домом, путем получения от регионального оператора сведений, подлежащих предоставлению в соответствии с </w:t>
      </w:r>
      <w:hyperlink r:id="rId19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20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Федерации;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 xml:space="preserve">органами местного самоуправления муниципальных образований Красноярского края при приемке выполненных работ (оказанных услуг), проводимой в соответствии с </w:t>
      </w:r>
      <w:hyperlink r:id="rId21" w:history="1">
        <w:r>
          <w:rPr>
            <w:color w:val="0000FF"/>
          </w:rPr>
          <w:t>частью 2 статьи 190</w:t>
        </w:r>
      </w:hyperlink>
      <w:r>
        <w:t xml:space="preserve"> Жилищного кодекса Российской Федерации;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 xml:space="preserve">Службой при ведении реестра владельцев специальных счетов, специальных счетов, при осуществлении контроля за соответствием деятельности регионального оператора установленным требованиям, в том числе путем получения от банка, в котором открыт специальный счет, и владельца специального счета сведений, подлежащих предоставлению в соответствии с </w:t>
      </w:r>
      <w:hyperlink r:id="rId22" w:history="1">
        <w:r>
          <w:rPr>
            <w:color w:val="0000FF"/>
          </w:rPr>
          <w:t>частью 7 статьи 177</w:t>
        </w:r>
      </w:hyperlink>
      <w:r>
        <w:t xml:space="preserve"> Жилищного кодекса Российской Федерации.</w:t>
      </w:r>
    </w:p>
    <w:p w:rsidR="00060E4F" w:rsidRDefault="00060E4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15.01.2019 N 6-п)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5. Контроль за целевым расходованием денежных средств и обеспечением их сохранности осуществляется в отношении: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взносов на капитальный ремонт общего имущества в многоквартирных домах, уплаченных собственниками помещений в многоквартирном доме;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пени, уплаченные собственниками помещений в многоквартирном доме в связи с ненадлежащим исполнением ими обязанности по уплате взносов на капитальный ремонт общего имущества в многоквартирном доме;</w:t>
      </w:r>
    </w:p>
    <w:p w:rsidR="00060E4F" w:rsidRDefault="00060E4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15.01.2019 N 6-п)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процентов, начисленных за пользование денежными средствами, находящимися на специальном счете, счете, счетах регионального оператора, на которых осуществляется формирование фондов капитального ремонта общего имущества в многоквартирном доме;</w:t>
      </w:r>
    </w:p>
    <w:p w:rsidR="00060E4F" w:rsidRDefault="00060E4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15.01.2019 N 6-п)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вносимых собственниками ежемесячных взносов, не использованных на проведение капитального ремонта общего имущества в многоквартирных домах на день проведения контрольных мероприятий;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соответствия остатка денежных средств на расчетном счете сумме внесенных взносов собственниками жилых помещений в многоквартирном доме с учетом использованных денежных средств по соответствующим договорам;</w:t>
      </w:r>
    </w:p>
    <w:p w:rsidR="00060E4F" w:rsidRDefault="00060E4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15.01.2019 N 6-п)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 xml:space="preserve">доходов, полученных от размещения средств фонда капитального ремонта, средств финансовой поддержки, предоставленной в соответствии со </w:t>
      </w:r>
      <w:hyperlink r:id="rId27" w:history="1">
        <w:r>
          <w:rPr>
            <w:color w:val="0000FF"/>
          </w:rPr>
          <w:t>статьей 191</w:t>
        </w:r>
      </w:hyperlink>
      <w:r>
        <w:t xml:space="preserve"> Жилищного кодекса Российской Федерации, а также кредитных и (или) иных заемных средств, привлеченных собственниками помещений в многоквартирном доме на проведение капитального ремонта общего имущества в многоквартирном доме.</w:t>
      </w:r>
    </w:p>
    <w:p w:rsidR="00060E4F" w:rsidRDefault="00060E4F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15.01.2019 N 6-п)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6. Службой контроль за целевым расходованием денежных средств, сформированных за счет взносов собственников помещений в многоквартирном доме на капитальный ремонт общего имущества, и обеспечением сохранности данных средств осуществляется: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6.1. При ведении реестра владельцев специальных счетов, специальных счетов проверяется: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 xml:space="preserve">открытие специального счета уполномоченным лицом, указанным в </w:t>
      </w:r>
      <w:hyperlink r:id="rId29" w:history="1">
        <w:r>
          <w:rPr>
            <w:color w:val="0000FF"/>
          </w:rPr>
          <w:t>статье 175</w:t>
        </w:r>
      </w:hyperlink>
      <w:r>
        <w:t xml:space="preserve"> Жилищного кодекса Российской Федерации;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аккумулирование средств собственников помещений в одном многоквартирном доме;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lastRenderedPageBreak/>
        <w:t xml:space="preserve">открытие специального счета в российской кредитной организации, отвечающей требованиям </w:t>
      </w:r>
      <w:hyperlink r:id="rId30" w:history="1">
        <w:r>
          <w:rPr>
            <w:color w:val="0000FF"/>
          </w:rPr>
          <w:t>части 2 статьи 176</w:t>
        </w:r>
      </w:hyperlink>
      <w:r>
        <w:t xml:space="preserve"> Жилищного кодекса Российской Федерации;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перечисление денежных средств по целевому назначению;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поступление взносов на капитальный ремонт, уплаченных собственниками помещений в многоквартирном доме;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поступление пеней, уплаченных собственниками помещений в многоквартирном доме в связи с ненадлежащим исполнением ими обязанности по уплате взносов на капитальный ремонт общего имущества в многоквартирном доме;</w:t>
      </w:r>
    </w:p>
    <w:p w:rsidR="00060E4F" w:rsidRDefault="00060E4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15.01.2019 N 6-п)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поступление процентов, начисленных за пользование денежными средствами, находящимися на специальном счете, счете, счетах регионального оператора, на которых осуществляется формирование фондов капитального ремонта общего имущества в многоквартирном доме;</w:t>
      </w:r>
    </w:p>
    <w:p w:rsidR="00060E4F" w:rsidRDefault="00060E4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15.01.2019 N 6-п)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наличие остатка денежных средств на расчетном счете, равного сумме внесенных взносов собственниками жилых помещений в многоквартирном доме;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перечисление размера авансового платежа (не более чем тридцать процентов стоимости соответствующего вида услуг и (или) работ по капитальному ремонту общего имущества в многоквартирном доме, в том числе работ по разработке проектной документации или отдельных видов услуг и (или) работ по капитальному ремонту общего имущества в многоквартирном доме);</w:t>
      </w:r>
    </w:p>
    <w:p w:rsidR="00060E4F" w:rsidRDefault="00060E4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10.12.2019 N 680-п)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 xml:space="preserve">поступление доходов, полученных от размещения средств фонда капитального ремонта, средств финансовой поддержки, предоставленной в соответствии со </w:t>
      </w:r>
      <w:hyperlink r:id="rId34" w:history="1">
        <w:r>
          <w:rPr>
            <w:color w:val="0000FF"/>
          </w:rPr>
          <w:t>статьей 191</w:t>
        </w:r>
      </w:hyperlink>
      <w:r>
        <w:t xml:space="preserve"> Жилищного кодекса Российской Федерации, а также кредитных и (или) иных заемных средств, привлеченных собственниками помещений в многоквартирном доме на проведение капитального ремонта общего имущества в многоквартирном доме.</w:t>
      </w:r>
    </w:p>
    <w:p w:rsidR="00060E4F" w:rsidRDefault="00060E4F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15.01.2019 N 6-п)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6.2. При осуществлении контроля за соответствием деятельности регионального оператора установленным требованиям проверяется: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аккумулирование взносов на капитальный ремонт, уплачиваемых собственниками помещений в многоквартирных домах, на счете, счетах регионального оператора;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открытие на имя регионального оператора специальных счетов;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10.12.2019 N 680-п;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наличие акта приемки оказанных услуг и (или) выполненных работ по капитальному ремонту в соответствии с заключенным договором;</w:t>
      </w:r>
    </w:p>
    <w:p w:rsidR="00060E4F" w:rsidRDefault="00060E4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10.12.2019 N 680-п)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наличие заключения аудиторской организации (аудитора) на годовую бухгалтерскую отчетность регионального оператора;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наличие решения собственников помещений в многоквартирном доме об установлении взноса на капитальный ремонт в размере, превышающем минимальный размер взноса на капитальный ремонт;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lastRenderedPageBreak/>
        <w:t xml:space="preserve">организация работы по взысканию средств, находящихся на специальном счете, в случаях, установленных </w:t>
      </w:r>
      <w:hyperlink r:id="rId38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Федерации;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 xml:space="preserve">прекращение формирования фонда капитального ремонта на счете регионального оператора в порядке и сроки, установленные </w:t>
      </w:r>
      <w:hyperlink r:id="rId39" w:history="1">
        <w:r>
          <w:rPr>
            <w:color w:val="0000FF"/>
          </w:rPr>
          <w:t>статьей 173</w:t>
        </w:r>
      </w:hyperlink>
      <w:r>
        <w:t xml:space="preserve"> Жилищного кодекса Российской Федерации.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15.01.2019 N 6-п.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8. Контроль за целевым расходованием денежных средств и обеспечением их сохранности в отношении регионального оператора осуществляется в порядке, установленном постановлением Правительства Красноярского края о порядке осуществления контроля за соответствием деятельности регионального оператора установленным требованиям.</w:t>
      </w:r>
    </w:p>
    <w:p w:rsidR="00060E4F" w:rsidRDefault="00060E4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59-п)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9. В случае если при проведении контрольных мероприятий выявлены факты нецелевого расходования денежных средств, сформированных за счет взносов на капитальный ремонт общего имущества в многоквартирных домах, а также непринятия мер по обеспечению сохранности этих средств, в которых усматриваются признаки правонарушения, сведения о данных фактах незамедлительно передаются в уполномоченные органы в соответствии с их компетенцией.</w:t>
      </w:r>
    </w:p>
    <w:p w:rsidR="00060E4F" w:rsidRDefault="00060E4F">
      <w:pPr>
        <w:pStyle w:val="ConsPlusNormal"/>
        <w:spacing w:before="220"/>
        <w:ind w:firstLine="540"/>
        <w:jc w:val="both"/>
      </w:pPr>
      <w:r>
        <w:t>10. Служба ежеквартально, в срок до 10-го числа месяца, следующего за отчетным кварталом, направляет отчет о выявленных нарушениях целевого расходования денежных средств, сформированных за счет взносов на капитальный ремонт, в адрес министерства строительства Красноярского края.</w:t>
      </w:r>
    </w:p>
    <w:p w:rsidR="00060E4F" w:rsidRDefault="00060E4F">
      <w:pPr>
        <w:pStyle w:val="ConsPlusNormal"/>
        <w:jc w:val="both"/>
      </w:pPr>
      <w:r>
        <w:t xml:space="preserve">(в ред. Постановлений Правительства Красноярского края от 24.02.2015 </w:t>
      </w:r>
      <w:hyperlink r:id="rId42" w:history="1">
        <w:r>
          <w:rPr>
            <w:color w:val="0000FF"/>
          </w:rPr>
          <w:t>N 59-п</w:t>
        </w:r>
      </w:hyperlink>
      <w:r>
        <w:t xml:space="preserve">, от 15.01.2019 </w:t>
      </w:r>
      <w:hyperlink r:id="rId43" w:history="1">
        <w:r>
          <w:rPr>
            <w:color w:val="0000FF"/>
          </w:rPr>
          <w:t>N 6-п</w:t>
        </w:r>
      </w:hyperlink>
      <w:r>
        <w:t xml:space="preserve">, от 14.07.2020 </w:t>
      </w:r>
      <w:hyperlink r:id="rId44" w:history="1">
        <w:r>
          <w:rPr>
            <w:color w:val="0000FF"/>
          </w:rPr>
          <w:t>N 509-п</w:t>
        </w:r>
      </w:hyperlink>
      <w:r>
        <w:t>)</w:t>
      </w:r>
    </w:p>
    <w:p w:rsidR="00060E4F" w:rsidRDefault="00060E4F">
      <w:pPr>
        <w:pStyle w:val="ConsPlusNormal"/>
        <w:jc w:val="both"/>
      </w:pPr>
    </w:p>
    <w:p w:rsidR="00060E4F" w:rsidRDefault="00060E4F">
      <w:pPr>
        <w:pStyle w:val="ConsPlusNormal"/>
        <w:jc w:val="both"/>
      </w:pPr>
    </w:p>
    <w:p w:rsidR="00060E4F" w:rsidRDefault="00060E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30C" w:rsidRDefault="00B0630C">
      <w:bookmarkStart w:id="1" w:name="_GoBack"/>
      <w:bookmarkEnd w:id="1"/>
    </w:p>
    <w:sectPr w:rsidR="00B0630C" w:rsidSect="001B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4F"/>
    <w:rsid w:val="00060E4F"/>
    <w:rsid w:val="00B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C1CA-4062-4163-9056-E27962BB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EC29D07120C98019600D6120FAAAD63A0ACA5C85E7071D8394A6017DACED8E30DBB2616D76EF949349D484636335A2BB248CBB47023D2600ED63DZ5KAK" TargetMode="External"/><Relationship Id="rId13" Type="http://schemas.openxmlformats.org/officeDocument/2006/relationships/hyperlink" Target="consultantplus://offline/ref=34CEC29D07120C98019600D6120FAAAD63A0ACA5C85B7075D43D4A6017DACED8E30DBB2616D76EF949349D484836335A2BB248CBB47023D2600ED63DZ5KAK" TargetMode="External"/><Relationship Id="rId18" Type="http://schemas.openxmlformats.org/officeDocument/2006/relationships/hyperlink" Target="consultantplus://offline/ref=34CEC29D07120C98019600D6120FAAAD63A0ACA5CB597B71D1364A6017DACED8E30DBB2616D76EF949349D484936335A2BB248CBB47023D2600ED63DZ5KAK" TargetMode="External"/><Relationship Id="rId26" Type="http://schemas.openxmlformats.org/officeDocument/2006/relationships/hyperlink" Target="consultantplus://offline/ref=34CEC29D07120C98019600D6120FAAAD63A0ACA5C85B7075D43D4A6017DACED8E30DBB2616D76EF949349D494D36335A2BB248CBB47023D2600ED63DZ5KAK" TargetMode="External"/><Relationship Id="rId39" Type="http://schemas.openxmlformats.org/officeDocument/2006/relationships/hyperlink" Target="consultantplus://offline/ref=34CEC29D07120C9801961EDB0463F5A263A3F1ACCE5B72258D6B4C37488AC88DA34DBD70529268AC1870C8454E3C790B69F947CBB7Z6K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CEC29D07120C9801961EDB0463F5A263A3F1ACCE5B72258D6B4C37488AC88DA34DBD76559B68AC1870C8454E3C790B69F947CBB7Z6KFK" TargetMode="External"/><Relationship Id="rId34" Type="http://schemas.openxmlformats.org/officeDocument/2006/relationships/hyperlink" Target="consultantplus://offline/ref=34CEC29D07120C9801961EDB0463F5A263A3F1ACCE5B72258D6B4C37488AC88DA34DBD76549268AC1870C8454E3C790B69F947CBB7Z6KFK" TargetMode="External"/><Relationship Id="rId42" Type="http://schemas.openxmlformats.org/officeDocument/2006/relationships/hyperlink" Target="consultantplus://offline/ref=34CEC29D07120C98019600D6120FAAAD63A0ACA5CB597B71D1364A6017DACED8E30DBB2616D76EF949349D484736335A2BB248CBB47023D2600ED63DZ5KAK" TargetMode="External"/><Relationship Id="rId7" Type="http://schemas.openxmlformats.org/officeDocument/2006/relationships/hyperlink" Target="consultantplus://offline/ref=34CEC29D07120C98019600D6120FAAAD63A0ACA5C8597F76D13C4A6017DACED8E30DBB2616D76EF949349D484B36335A2BB248CBB47023D2600ED63DZ5KAK" TargetMode="External"/><Relationship Id="rId12" Type="http://schemas.openxmlformats.org/officeDocument/2006/relationships/hyperlink" Target="consultantplus://offline/ref=34CEC29D07120C98019600D6120FAAAD63A0ACA5CB597B71D1364A6017DACED8E30DBB2616D76EF949349D484836335A2BB248CBB47023D2600ED63DZ5KAK" TargetMode="External"/><Relationship Id="rId17" Type="http://schemas.openxmlformats.org/officeDocument/2006/relationships/hyperlink" Target="consultantplus://offline/ref=34CEC29D07120C9801961EDB0463F5A263A3F1ACCE5B72258D6B4C37488AC88DB14DE57F55927DF84F2A9F484CZ3KCK" TargetMode="External"/><Relationship Id="rId25" Type="http://schemas.openxmlformats.org/officeDocument/2006/relationships/hyperlink" Target="consultantplus://offline/ref=34CEC29D07120C98019600D6120FAAAD63A0ACA5C85B7075D43D4A6017DACED8E30DBB2616D76EF949349D494C36335A2BB248CBB47023D2600ED63DZ5KAK" TargetMode="External"/><Relationship Id="rId33" Type="http://schemas.openxmlformats.org/officeDocument/2006/relationships/hyperlink" Target="consultantplus://offline/ref=34CEC29D07120C98019600D6120FAAAD63A0ACA5C8597F76D13C4A6017DACED8E30DBB2616D76EF949349D484936335A2BB248CBB47023D2600ED63DZ5KAK" TargetMode="External"/><Relationship Id="rId38" Type="http://schemas.openxmlformats.org/officeDocument/2006/relationships/hyperlink" Target="consultantplus://offline/ref=34CEC29D07120C9801961EDB0463F5A263A3F1ACCE5B72258D6B4C37488AC88DA34DBD76559668AC1870C8454E3C790B69F947CBB7Z6KF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CEC29D07120C9801961EDB0463F5A263A3F1ACCE5B72258D6B4C37488AC88DB14DE57F55927DF84F2A9F484CZ3KCK" TargetMode="External"/><Relationship Id="rId20" Type="http://schemas.openxmlformats.org/officeDocument/2006/relationships/hyperlink" Target="consultantplus://offline/ref=34CEC29D07120C9801961EDB0463F5A263A3F1ACCE5B72258D6B4C37488AC88DA34DBD71539568AC1870C8454E3C790B69F947CBB7Z6KFK" TargetMode="External"/><Relationship Id="rId29" Type="http://schemas.openxmlformats.org/officeDocument/2006/relationships/hyperlink" Target="consultantplus://offline/ref=34CEC29D07120C9801961EDB0463F5A263A3F1ACCE5B72258D6B4C37488AC88DA34DBD705D9168AC1870C8454E3C790B69F947CBB7Z6KFK" TargetMode="External"/><Relationship Id="rId41" Type="http://schemas.openxmlformats.org/officeDocument/2006/relationships/hyperlink" Target="consultantplus://offline/ref=34CEC29D07120C98019600D6120FAAAD63A0ACA5CB597B71D1364A6017DACED8E30DBB2616D76EF949349D484636335A2BB248CBB47023D2600ED63DZ5K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EC29D07120C98019600D6120FAAAD63A0ACA5C85B7075D43D4A6017DACED8E30DBB2616D76EF949349D484B36335A2BB248CBB47023D2600ED63DZ5KAK" TargetMode="External"/><Relationship Id="rId11" Type="http://schemas.openxmlformats.org/officeDocument/2006/relationships/hyperlink" Target="consultantplus://offline/ref=34CEC29D07120C98019600D6120FAAAD63A0ACA5C85C7B75D83D4A6017DACED8E30DBB2616D76EF949349D4D4B36335A2BB248CBB47023D2600ED63DZ5KAK" TargetMode="External"/><Relationship Id="rId24" Type="http://schemas.openxmlformats.org/officeDocument/2006/relationships/hyperlink" Target="consultantplus://offline/ref=34CEC29D07120C98019600D6120FAAAD63A0ACA5C85B7075D43D4A6017DACED8E30DBB2616D76EF949349D494E36335A2BB248CBB47023D2600ED63DZ5KAK" TargetMode="External"/><Relationship Id="rId32" Type="http://schemas.openxmlformats.org/officeDocument/2006/relationships/hyperlink" Target="consultantplus://offline/ref=34CEC29D07120C98019600D6120FAAAD63A0ACA5C85B7075D43D4A6017DACED8E30DBB2616D76EF949349D494736335A2BB248CBB47023D2600ED63DZ5KAK" TargetMode="External"/><Relationship Id="rId37" Type="http://schemas.openxmlformats.org/officeDocument/2006/relationships/hyperlink" Target="consultantplus://offline/ref=34CEC29D07120C98019600D6120FAAAD63A0ACA5C8597F76D13C4A6017DACED8E30DBB2616D76EF949349D494F36335A2BB248CBB47023D2600ED63DZ5KAK" TargetMode="External"/><Relationship Id="rId40" Type="http://schemas.openxmlformats.org/officeDocument/2006/relationships/hyperlink" Target="consultantplus://offline/ref=34CEC29D07120C98019600D6120FAAAD63A0ACA5C85B7075D43D4A6017DACED8E30DBB2616D76EF949349D4A4D36335A2BB248CBB47023D2600ED63DZ5KA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34CEC29D07120C98019600D6120FAAAD63A0ACA5CB597B71D1364A6017DACED8E30DBB2616D76EF949349D484B36335A2BB248CBB47023D2600ED63DZ5KAK" TargetMode="External"/><Relationship Id="rId15" Type="http://schemas.openxmlformats.org/officeDocument/2006/relationships/hyperlink" Target="consultantplus://offline/ref=34CEC29D07120C98019600D6120FAAAD63A0ACA5C85E7071D8394A6017DACED8E30DBB2616D76EF949349D484736335A2BB248CBB47023D2600ED63DZ5KAK" TargetMode="External"/><Relationship Id="rId23" Type="http://schemas.openxmlformats.org/officeDocument/2006/relationships/hyperlink" Target="consultantplus://offline/ref=34CEC29D07120C98019600D6120FAAAD63A0ACA5C85B7075D43D4A6017DACED8E30DBB2616D76EF949349D484936335A2BB248CBB47023D2600ED63DZ5KAK" TargetMode="External"/><Relationship Id="rId28" Type="http://schemas.openxmlformats.org/officeDocument/2006/relationships/hyperlink" Target="consultantplus://offline/ref=34CEC29D07120C98019600D6120FAAAD63A0ACA5C85B7075D43D4A6017DACED8E30DBB2616D76EF949349D494A36335A2BB248CBB47023D2600ED63DZ5KAK" TargetMode="External"/><Relationship Id="rId36" Type="http://schemas.openxmlformats.org/officeDocument/2006/relationships/hyperlink" Target="consultantplus://offline/ref=34CEC29D07120C98019600D6120FAAAD63A0ACA5C8597F76D13C4A6017DACED8E30DBB2616D76EF949349D494E36335A2BB248CBB47023D2600ED63DZ5KAK" TargetMode="External"/><Relationship Id="rId10" Type="http://schemas.openxmlformats.org/officeDocument/2006/relationships/hyperlink" Target="consultantplus://offline/ref=34CEC29D07120C98019600D6120FAAAD63A0ACA5C85C7A73D03E4A6017DACED8E30DBB2616D76EF94934984D4D36335A2BB248CBB47023D2600ED63DZ5KAK" TargetMode="External"/><Relationship Id="rId19" Type="http://schemas.openxmlformats.org/officeDocument/2006/relationships/hyperlink" Target="consultantplus://offline/ref=34CEC29D07120C9801961EDB0463F5A263A3F1ACCE5B72258D6B4C37488AC88DA34DBD71579368AC1870C8454E3C790B69F947CBB7Z6KFK" TargetMode="External"/><Relationship Id="rId31" Type="http://schemas.openxmlformats.org/officeDocument/2006/relationships/hyperlink" Target="consultantplus://offline/ref=34CEC29D07120C98019600D6120FAAAD63A0ACA5C85B7075D43D4A6017DACED8E30DBB2616D76EF949349D494936335A2BB248CBB47023D2600ED63DZ5KAK" TargetMode="External"/><Relationship Id="rId44" Type="http://schemas.openxmlformats.org/officeDocument/2006/relationships/hyperlink" Target="consultantplus://offline/ref=34CEC29D07120C98019600D6120FAAAD63A0ACA5C85E7071D8394A6017DACED8E30DBB2616D76EF949349D494E36335A2BB248CBB47023D2600ED63DZ5KA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CEC29D07120C9801961EDB0463F5A263A3F1ACCE5B72258D6B4C37488AC88DA34DBD70579568AC1870C8454E3C790B69F947CBB7Z6KFK" TargetMode="External"/><Relationship Id="rId14" Type="http://schemas.openxmlformats.org/officeDocument/2006/relationships/hyperlink" Target="consultantplus://offline/ref=34CEC29D07120C98019600D6120FAAAD63A0ACA5C8597F76D13C4A6017DACED8E30DBB2616D76EF949349D484836335A2BB248CBB47023D2600ED63DZ5KAK" TargetMode="External"/><Relationship Id="rId22" Type="http://schemas.openxmlformats.org/officeDocument/2006/relationships/hyperlink" Target="consultantplus://offline/ref=34CEC29D07120C9801961EDB0463F5A263A3F1ACCE5B72258D6B4C37488AC88DA34DBD73559264F84C3FC9190A686A0B6EF945CDAB6C23D6Z7KFK" TargetMode="External"/><Relationship Id="rId27" Type="http://schemas.openxmlformats.org/officeDocument/2006/relationships/hyperlink" Target="consultantplus://offline/ref=34CEC29D07120C9801961EDB0463F5A263A3F1ACCE5B72258D6B4C37488AC88DA34DBD76549268AC1870C8454E3C790B69F947CBB7Z6KFK" TargetMode="External"/><Relationship Id="rId30" Type="http://schemas.openxmlformats.org/officeDocument/2006/relationships/hyperlink" Target="consultantplus://offline/ref=34CEC29D07120C9801961EDB0463F5A263A3F1ACCE5B72258D6B4C37488AC88DA34DBD705C9768AC1870C8454E3C790B69F947CBB7Z6KFK" TargetMode="External"/><Relationship Id="rId35" Type="http://schemas.openxmlformats.org/officeDocument/2006/relationships/hyperlink" Target="consultantplus://offline/ref=34CEC29D07120C98019600D6120FAAAD63A0ACA5C85B7075D43D4A6017DACED8E30DBB2616D76EF949349D4A4F36335A2BB248CBB47023D2600ED63DZ5KAK" TargetMode="External"/><Relationship Id="rId43" Type="http://schemas.openxmlformats.org/officeDocument/2006/relationships/hyperlink" Target="consultantplus://offline/ref=34CEC29D07120C98019600D6120FAAAD63A0ACA5C85B7075D43D4A6017DACED8E30DBB2616D76EF949349D4A4A36335A2BB248CBB47023D2600ED63DZ5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Диана Вениаминовна.</dc:creator>
  <cp:keywords/>
  <dc:description/>
  <cp:lastModifiedBy>Минеева Диана Вениаминовна.</cp:lastModifiedBy>
  <cp:revision>1</cp:revision>
  <dcterms:created xsi:type="dcterms:W3CDTF">2021-06-01T10:10:00Z</dcterms:created>
  <dcterms:modified xsi:type="dcterms:W3CDTF">2021-06-01T10:10:00Z</dcterms:modified>
</cp:coreProperties>
</file>